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0" w:beforeAutospacing="0" w:after="0" w:afterAutospacing="0" w:line="560" w:lineRule="exact"/>
        <w:rPr>
          <w:rFonts w:ascii="仿宋_GB2312"/>
          <w:b/>
          <w:sz w:val="30"/>
          <w:szCs w:val="30"/>
        </w:rPr>
      </w:pPr>
      <w:r>
        <w:rPr>
          <w:rFonts w:hint="eastAsia" w:ascii="仿宋_GB2312"/>
          <w:b/>
          <w:sz w:val="30"/>
          <w:szCs w:val="30"/>
        </w:rPr>
        <w:t>附件1</w:t>
      </w:r>
    </w:p>
    <w:p>
      <w:pPr>
        <w:pStyle w:val="7"/>
        <w:widowControl/>
        <w:spacing w:before="0" w:beforeAutospacing="0" w:after="0" w:afterAutospacing="0" w:line="560" w:lineRule="exact"/>
        <w:rPr>
          <w:rFonts w:ascii="仿宋_GB2312"/>
          <w:b/>
          <w:sz w:val="30"/>
          <w:szCs w:val="30"/>
        </w:rPr>
      </w:pPr>
    </w:p>
    <w:p>
      <w:pPr>
        <w:pStyle w:val="7"/>
        <w:widowControl/>
        <w:spacing w:before="0" w:beforeAutospacing="0" w:after="0" w:afterAutospacing="0" w:line="560" w:lineRule="exact"/>
        <w:jc w:val="center"/>
        <w:rPr>
          <w:rFonts w:ascii="方正小标宋简体" w:hAnsi="方正小标宋简体" w:eastAsia="方正小标宋简体" w:cs="方正小标宋简体"/>
          <w:b/>
          <w:bCs/>
          <w:kern w:val="2"/>
          <w:sz w:val="44"/>
          <w:szCs w:val="44"/>
        </w:rPr>
      </w:pPr>
      <w:r>
        <w:rPr>
          <w:rFonts w:hint="eastAsia" w:ascii="方正小标宋简体" w:hAnsi="方正小标宋简体" w:eastAsia="方正小标宋简体" w:cs="方正小标宋简体"/>
          <w:b/>
          <w:bCs/>
          <w:kern w:val="2"/>
          <w:sz w:val="44"/>
          <w:szCs w:val="44"/>
        </w:rPr>
        <w:t>生态修复与地质灾害防治“先进单位”、“先进个人”和“优秀成果”评选办法</w:t>
      </w:r>
    </w:p>
    <w:p>
      <w:pPr>
        <w:pStyle w:val="7"/>
        <w:widowControl/>
        <w:spacing w:before="0" w:beforeAutospacing="0" w:after="0" w:afterAutospacing="0" w:line="560" w:lineRule="exact"/>
        <w:jc w:val="center"/>
        <w:rPr>
          <w:rFonts w:ascii="方正小标宋简体" w:hAnsi="方正小标宋简体" w:eastAsia="方正小标宋简体" w:cs="方正小标宋简体"/>
          <w:b/>
          <w:bCs/>
          <w:kern w:val="2"/>
          <w:sz w:val="44"/>
          <w:szCs w:val="44"/>
        </w:rPr>
      </w:pP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为深入贯彻落实</w:t>
      </w:r>
      <w:r>
        <w:rPr>
          <w:rFonts w:ascii="仿宋" w:hAnsi="仿宋" w:eastAsia="仿宋" w:cs="仿宋_GB2312"/>
          <w:kern w:val="2"/>
          <w:sz w:val="32"/>
          <w:szCs w:val="32"/>
        </w:rPr>
        <w:t>习近平新时代中国特色社会主义思想</w:t>
      </w:r>
      <w:r>
        <w:rPr>
          <w:rFonts w:hint="eastAsia" w:ascii="仿宋" w:hAnsi="仿宋" w:eastAsia="仿宋" w:cs="仿宋_GB2312"/>
          <w:kern w:val="2"/>
          <w:sz w:val="32"/>
          <w:szCs w:val="32"/>
        </w:rPr>
        <w:t>，</w:t>
      </w:r>
      <w:r>
        <w:rPr>
          <w:rFonts w:ascii="仿宋" w:hAnsi="仿宋" w:eastAsia="仿宋" w:cs="仿宋_GB2312"/>
          <w:kern w:val="2"/>
          <w:sz w:val="32"/>
          <w:szCs w:val="32"/>
        </w:rPr>
        <w:t>牢固树立“山水林田湖草</w:t>
      </w:r>
      <w:r>
        <w:rPr>
          <w:rFonts w:hint="eastAsia" w:ascii="仿宋" w:hAnsi="仿宋" w:eastAsia="仿宋" w:cs="仿宋_GB2312"/>
          <w:kern w:val="2"/>
          <w:sz w:val="32"/>
          <w:szCs w:val="32"/>
        </w:rPr>
        <w:t>沙</w:t>
      </w:r>
      <w:r>
        <w:rPr>
          <w:rFonts w:ascii="仿宋" w:hAnsi="仿宋" w:eastAsia="仿宋" w:cs="仿宋_GB2312"/>
          <w:kern w:val="2"/>
          <w:sz w:val="32"/>
          <w:szCs w:val="32"/>
        </w:rPr>
        <w:t>是一个生命共同体”理念，系统总结生态保护修复</w:t>
      </w:r>
      <w:r>
        <w:rPr>
          <w:rFonts w:hint="eastAsia" w:ascii="仿宋" w:hAnsi="仿宋" w:eastAsia="仿宋" w:cs="仿宋_GB2312"/>
          <w:kern w:val="2"/>
          <w:sz w:val="32"/>
          <w:szCs w:val="32"/>
        </w:rPr>
        <w:t>和地质灾害防治</w:t>
      </w:r>
      <w:r>
        <w:rPr>
          <w:rFonts w:ascii="仿宋" w:hAnsi="仿宋" w:eastAsia="仿宋" w:cs="仿宋_GB2312"/>
          <w:kern w:val="2"/>
          <w:sz w:val="32"/>
          <w:szCs w:val="32"/>
        </w:rPr>
        <w:t>经验，</w:t>
      </w:r>
      <w:r>
        <w:rPr>
          <w:rFonts w:hint="eastAsia" w:ascii="仿宋" w:hAnsi="仿宋" w:eastAsia="仿宋" w:cs="仿宋_GB2312"/>
          <w:kern w:val="2"/>
          <w:sz w:val="32"/>
          <w:szCs w:val="32"/>
        </w:rPr>
        <w:t>树立典型，表彰先进，充分激发广大会员单位及个人的主动性和积极性，</w:t>
      </w:r>
      <w:r>
        <w:rPr>
          <w:rFonts w:ascii="仿宋" w:hAnsi="仿宋" w:eastAsia="仿宋" w:cs="仿宋_GB2312"/>
          <w:kern w:val="2"/>
          <w:sz w:val="32"/>
          <w:szCs w:val="32"/>
        </w:rPr>
        <w:t>引导和鼓励各</w:t>
      </w:r>
      <w:r>
        <w:rPr>
          <w:rFonts w:hint="eastAsia" w:ascii="仿宋" w:hAnsi="仿宋" w:eastAsia="仿宋" w:cs="仿宋_GB2312"/>
          <w:kern w:val="2"/>
          <w:sz w:val="32"/>
          <w:szCs w:val="32"/>
        </w:rPr>
        <w:t>会员单位</w:t>
      </w:r>
      <w:r>
        <w:rPr>
          <w:rFonts w:ascii="仿宋" w:hAnsi="仿宋" w:eastAsia="仿宋" w:cs="仿宋_GB2312"/>
          <w:kern w:val="2"/>
          <w:sz w:val="32"/>
          <w:szCs w:val="32"/>
        </w:rPr>
        <w:t>通过实施整体保护、系统修复、综合治理，推动区域生态环境和生态功能显著提升，努力建设人与自然和谐共生的现代化</w:t>
      </w:r>
      <w:r>
        <w:rPr>
          <w:rFonts w:hint="eastAsia" w:ascii="仿宋" w:hAnsi="仿宋" w:eastAsia="仿宋" w:cs="仿宋_GB2312"/>
          <w:kern w:val="2"/>
          <w:sz w:val="32"/>
          <w:szCs w:val="32"/>
        </w:rPr>
        <w:t>，以及</w:t>
      </w:r>
      <w:r>
        <w:rPr>
          <w:rFonts w:ascii="仿宋" w:hAnsi="仿宋" w:eastAsia="仿宋" w:cs="仿宋_GB2312"/>
          <w:kern w:val="2"/>
          <w:sz w:val="32"/>
          <w:szCs w:val="32"/>
        </w:rPr>
        <w:t>提高社会关注度，扩大社会影响力，营造全社会参与关注生态保护修复的良好氛围</w:t>
      </w:r>
      <w:r>
        <w:rPr>
          <w:rFonts w:hint="eastAsia" w:ascii="仿宋" w:hAnsi="仿宋" w:eastAsia="仿宋" w:cs="仿宋_GB2312"/>
          <w:kern w:val="2"/>
          <w:sz w:val="32"/>
          <w:szCs w:val="32"/>
        </w:rPr>
        <w:t>，促进我市生态修复与灾害防治事业健康发展，特制定本评选办法。</w:t>
      </w:r>
    </w:p>
    <w:p>
      <w:pPr>
        <w:pStyle w:val="7"/>
        <w:spacing w:before="0" w:beforeAutospacing="0" w:after="0" w:afterAutospacing="0" w:line="560" w:lineRule="exact"/>
        <w:ind w:firstLine="420"/>
        <w:jc w:val="both"/>
        <w:outlineLvl w:val="0"/>
        <w:rPr>
          <w:rFonts w:ascii="黑体" w:hAnsi="黑体" w:eastAsia="黑体" w:cs="黑体"/>
          <w:kern w:val="2"/>
          <w:sz w:val="32"/>
          <w:szCs w:val="32"/>
        </w:rPr>
      </w:pPr>
      <w:r>
        <w:rPr>
          <w:rFonts w:hint="eastAsia" w:ascii="黑体" w:hAnsi="黑体" w:eastAsia="黑体" w:cs="黑体"/>
          <w:kern w:val="2"/>
          <w:sz w:val="32"/>
          <w:szCs w:val="32"/>
        </w:rPr>
        <w:t>一、评选范围、类型及等级</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1.正常履行会员义务，并已缴纳会费的本协会单位会员、个人会员及会员单位推荐的联络员。</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2.奖励类型包括先进单位、先进个人和优秀成果，会员单位根据本单位的所在行业，可以申请1-3项，分项填表。</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3.优秀成果分为一等奖、二等奖、优秀奖。</w:t>
      </w:r>
    </w:p>
    <w:p>
      <w:pPr>
        <w:pStyle w:val="7"/>
        <w:spacing w:before="0" w:beforeAutospacing="0" w:after="0" w:afterAutospacing="0" w:line="560" w:lineRule="exact"/>
        <w:ind w:firstLine="420"/>
        <w:jc w:val="both"/>
        <w:outlineLvl w:val="0"/>
        <w:rPr>
          <w:rFonts w:ascii="黑体" w:hAnsi="黑体" w:eastAsia="黑体" w:cs="黑体"/>
          <w:kern w:val="2"/>
          <w:sz w:val="32"/>
          <w:szCs w:val="32"/>
        </w:rPr>
      </w:pPr>
      <w:r>
        <w:rPr>
          <w:rFonts w:hint="eastAsia" w:ascii="黑体" w:hAnsi="黑体" w:eastAsia="黑体" w:cs="黑体"/>
          <w:kern w:val="2"/>
          <w:sz w:val="32"/>
          <w:szCs w:val="32"/>
        </w:rPr>
        <w:t>二、评选条件</w:t>
      </w:r>
    </w:p>
    <w:p>
      <w:pPr>
        <w:pStyle w:val="7"/>
        <w:spacing w:before="0" w:beforeAutospacing="0" w:after="0" w:afterAutospacing="0" w:line="560" w:lineRule="exact"/>
        <w:ind w:firstLine="420"/>
        <w:jc w:val="both"/>
        <w:outlineLvl w:val="0"/>
        <w:rPr>
          <w:rFonts w:ascii="华文楷体" w:hAnsi="华文楷体" w:eastAsia="华文楷体" w:cs="华文楷体"/>
          <w:kern w:val="2"/>
          <w:sz w:val="32"/>
          <w:szCs w:val="32"/>
        </w:rPr>
      </w:pPr>
      <w:r>
        <w:rPr>
          <w:rFonts w:hint="eastAsia" w:ascii="华文楷体" w:hAnsi="华文楷体" w:eastAsia="华文楷体" w:cs="华文楷体"/>
          <w:b/>
          <w:bCs/>
          <w:kern w:val="2"/>
          <w:sz w:val="32"/>
          <w:szCs w:val="32"/>
        </w:rPr>
        <w:t>（一）</w:t>
      </w:r>
      <w:r>
        <w:rPr>
          <w:rFonts w:ascii="华文楷体" w:hAnsi="华文楷体" w:eastAsia="华文楷体" w:cs="华文楷体"/>
          <w:b/>
          <w:bCs/>
          <w:kern w:val="2"/>
          <w:sz w:val="32"/>
          <w:szCs w:val="32"/>
        </w:rPr>
        <w:fldChar w:fldCharType="begin"/>
      </w:r>
      <w:r>
        <w:rPr>
          <w:rFonts w:ascii="华文楷体" w:hAnsi="华文楷体" w:eastAsia="华文楷体" w:cs="华文楷体"/>
          <w:b/>
          <w:bCs/>
          <w:kern w:val="2"/>
          <w:sz w:val="32"/>
          <w:szCs w:val="32"/>
        </w:rPr>
        <w:instrText xml:space="preserve">HYPERLINK \l "_Hlk128561717" \s "1,1547,1553,94,,</w:instrText>
      </w:r>
      <w:r>
        <w:rPr>
          <w:rFonts w:hint="eastAsia" w:ascii="华文楷体" w:hAnsi="华文楷体" w:eastAsia="华文楷体" w:cs="华文楷体"/>
          <w:b/>
          <w:bCs/>
          <w:kern w:val="2"/>
          <w:sz w:val="32"/>
          <w:szCs w:val="32"/>
        </w:rPr>
        <w:instrText xml:space="preserve">生态修复优秀</w:instrText>
      </w:r>
      <w:r>
        <w:rPr>
          <w:rFonts w:ascii="华文楷体" w:hAnsi="华文楷体" w:eastAsia="华文楷体" w:cs="华文楷体"/>
          <w:b/>
          <w:bCs/>
          <w:kern w:val="2"/>
          <w:sz w:val="32"/>
          <w:szCs w:val="32"/>
        </w:rPr>
        <w:instrText xml:space="preserve">"</w:instrText>
      </w:r>
      <w:r>
        <w:rPr>
          <w:rFonts w:ascii="华文楷体" w:hAnsi="华文楷体" w:eastAsia="华文楷体" w:cs="华文楷体"/>
          <w:b/>
          <w:bCs/>
          <w:kern w:val="2"/>
          <w:sz w:val="32"/>
          <w:szCs w:val="32"/>
        </w:rPr>
        <w:fldChar w:fldCharType="separate"/>
      </w:r>
      <w:r>
        <w:rPr>
          <w:rFonts w:hint="eastAsia" w:ascii="华文楷体" w:hAnsi="华文楷体" w:eastAsia="华文楷体" w:cs="华文楷体"/>
          <w:b/>
          <w:bCs/>
          <w:kern w:val="2"/>
          <w:sz w:val="32"/>
          <w:szCs w:val="32"/>
        </w:rPr>
        <w:t>先进</w:t>
      </w:r>
      <w:r>
        <w:rPr>
          <w:rFonts w:ascii="华文楷体" w:hAnsi="华文楷体" w:eastAsia="华文楷体" w:cs="华文楷体"/>
          <w:b/>
          <w:bCs/>
          <w:kern w:val="2"/>
          <w:sz w:val="32"/>
          <w:szCs w:val="32"/>
        </w:rPr>
        <w:fldChar w:fldCharType="end"/>
      </w:r>
      <w:r>
        <w:rPr>
          <w:rFonts w:hint="eastAsia" w:ascii="华文楷体" w:hAnsi="华文楷体" w:eastAsia="华文楷体" w:cs="华文楷体"/>
          <w:b/>
          <w:bCs/>
          <w:kern w:val="2"/>
          <w:sz w:val="32"/>
          <w:szCs w:val="32"/>
        </w:rPr>
        <w:t>单位</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 xml:space="preserve">1.评选条件 </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（1）认真贯彻执行国家及地方的法律法规、方针政策、标准和规范，遵守本会《章程》等行规行约，无不良行为记录，社会信誉良好。</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（2）在生态修复与地质灾害防治领域中贡献突出，能够自觉维护行业的社会形象，积极参加本协会组织的各种活动，在行业内起到模范带头作用。</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（3）会员单位内部团结协作、廉洁自律，具有较强的凝聚力与责任感，管理制度健全；职工队伍稳定，整体素质良好，有较强的团队精神；工作业绩突出，社会效益和经济效益在本行业名列前茅。</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2.奖励范围与名额分配：</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奖励范围：主要在榆林地区从事生态修复与地质灾害防治领域可行性研究、规划、实施方案、勘察、设计、评估、监理或监督、测量、施工等业务的企业、高校及科研院所等会员单位。</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名额分配：地质灾害防治、山水林田湖草沙生态保护和修复、矿山生态修复（含矿山地质环境保护与土地复垦、废弃矿山生态修复）、全域土地综合整治、“双碳”与科技创新成果，每个业务方向评选5-10名。</w:t>
      </w:r>
    </w:p>
    <w:p>
      <w:pPr>
        <w:pStyle w:val="7"/>
        <w:spacing w:before="0" w:beforeAutospacing="0" w:after="0" w:afterAutospacing="0" w:line="560" w:lineRule="exact"/>
        <w:ind w:firstLine="420"/>
        <w:jc w:val="both"/>
        <w:outlineLvl w:val="0"/>
        <w:rPr>
          <w:rFonts w:ascii="华文楷体" w:hAnsi="华文楷体" w:eastAsia="华文楷体" w:cs="华文楷体"/>
          <w:b/>
          <w:bCs/>
          <w:kern w:val="2"/>
          <w:sz w:val="32"/>
          <w:szCs w:val="32"/>
        </w:rPr>
      </w:pPr>
      <w:r>
        <w:rPr>
          <w:rFonts w:hint="eastAsia" w:ascii="华文楷体" w:hAnsi="华文楷体" w:eastAsia="华文楷体" w:cs="华文楷体"/>
          <w:b/>
          <w:bCs/>
          <w:kern w:val="2"/>
          <w:sz w:val="32"/>
          <w:szCs w:val="32"/>
        </w:rPr>
        <w:t>（二）</w:t>
      </w:r>
      <w:r>
        <w:rPr>
          <w:rFonts w:ascii="华文楷体" w:hAnsi="华文楷体" w:eastAsia="华文楷体" w:cs="华文楷体"/>
          <w:b/>
          <w:bCs/>
          <w:kern w:val="2"/>
          <w:sz w:val="32"/>
          <w:szCs w:val="32"/>
        </w:rPr>
        <w:fldChar w:fldCharType="begin"/>
      </w:r>
      <w:r>
        <w:rPr>
          <w:rFonts w:ascii="华文楷体" w:hAnsi="华文楷体" w:eastAsia="华文楷体" w:cs="华文楷体"/>
          <w:b/>
          <w:bCs/>
          <w:kern w:val="2"/>
          <w:sz w:val="32"/>
          <w:szCs w:val="32"/>
        </w:rPr>
        <w:instrText xml:space="preserve">HYPERLINK \l "_Hlk128561717" \s "1,1547,1553,94,,</w:instrText>
      </w:r>
      <w:r>
        <w:rPr>
          <w:rFonts w:hint="eastAsia" w:ascii="华文楷体" w:hAnsi="华文楷体" w:eastAsia="华文楷体" w:cs="华文楷体"/>
          <w:b/>
          <w:bCs/>
          <w:kern w:val="2"/>
          <w:sz w:val="32"/>
          <w:szCs w:val="32"/>
        </w:rPr>
        <w:instrText xml:space="preserve">生态修复优秀</w:instrText>
      </w:r>
      <w:r>
        <w:rPr>
          <w:rFonts w:ascii="华文楷体" w:hAnsi="华文楷体" w:eastAsia="华文楷体" w:cs="华文楷体"/>
          <w:b/>
          <w:bCs/>
          <w:kern w:val="2"/>
          <w:sz w:val="32"/>
          <w:szCs w:val="32"/>
        </w:rPr>
        <w:instrText xml:space="preserve">"</w:instrText>
      </w:r>
      <w:r>
        <w:rPr>
          <w:rFonts w:ascii="华文楷体" w:hAnsi="华文楷体" w:eastAsia="华文楷体" w:cs="华文楷体"/>
          <w:b/>
          <w:bCs/>
          <w:kern w:val="2"/>
          <w:sz w:val="32"/>
          <w:szCs w:val="32"/>
        </w:rPr>
        <w:fldChar w:fldCharType="separate"/>
      </w:r>
      <w:r>
        <w:rPr>
          <w:rFonts w:hint="eastAsia" w:ascii="华文楷体" w:hAnsi="华文楷体" w:eastAsia="华文楷体" w:cs="华文楷体"/>
          <w:b/>
          <w:bCs/>
          <w:kern w:val="2"/>
          <w:sz w:val="32"/>
          <w:szCs w:val="32"/>
        </w:rPr>
        <w:t>先进</w:t>
      </w:r>
      <w:r>
        <w:rPr>
          <w:rFonts w:ascii="华文楷体" w:hAnsi="华文楷体" w:eastAsia="华文楷体" w:cs="华文楷体"/>
          <w:b/>
          <w:bCs/>
          <w:kern w:val="2"/>
          <w:sz w:val="32"/>
          <w:szCs w:val="32"/>
        </w:rPr>
        <w:fldChar w:fldCharType="end"/>
      </w:r>
      <w:r>
        <w:rPr>
          <w:rFonts w:hint="eastAsia" w:ascii="华文楷体" w:hAnsi="华文楷体" w:eastAsia="华文楷体" w:cs="华文楷体"/>
          <w:b/>
          <w:bCs/>
          <w:kern w:val="2"/>
          <w:sz w:val="32"/>
          <w:szCs w:val="32"/>
        </w:rPr>
        <w:t>个人</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bookmarkStart w:id="0" w:name="_Hlk128561717"/>
      <w:r>
        <w:rPr>
          <w:rFonts w:hint="eastAsia" w:ascii="仿宋" w:hAnsi="仿宋" w:eastAsia="仿宋" w:cs="仿宋_GB2312"/>
          <w:kern w:val="2"/>
          <w:sz w:val="32"/>
          <w:szCs w:val="32"/>
        </w:rPr>
        <w:t>1</w:t>
      </w:r>
      <w:r>
        <w:rPr>
          <w:rFonts w:ascii="仿宋" w:hAnsi="仿宋" w:eastAsia="仿宋" w:cs="仿宋_GB2312"/>
          <w:kern w:val="2"/>
          <w:sz w:val="32"/>
          <w:szCs w:val="32"/>
        </w:rPr>
        <w:t>.</w:t>
      </w:r>
      <w:r>
        <w:rPr>
          <w:rFonts w:hint="eastAsia" w:ascii="仿宋" w:hAnsi="仿宋" w:eastAsia="仿宋" w:cs="仿宋_GB2312"/>
          <w:kern w:val="2"/>
          <w:sz w:val="32"/>
          <w:szCs w:val="32"/>
        </w:rPr>
        <w:t xml:space="preserve">评选条件 </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（1）认真贯彻执行国家及地方的法律法规、方针政策、标准和规范，遵守本会《章程》等行规行约，无不良行为记录，社会信誉良好。</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（2）在生态修复与灾害防治领域中贡献突出，能够自觉维护行业的社会形象，积极参加本协会组织的各种活动，在行业内起到模范带头作用。</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2</w:t>
      </w:r>
      <w:r>
        <w:rPr>
          <w:rFonts w:ascii="仿宋" w:hAnsi="仿宋" w:eastAsia="仿宋" w:cs="仿宋_GB2312"/>
          <w:kern w:val="2"/>
          <w:sz w:val="32"/>
          <w:szCs w:val="32"/>
        </w:rPr>
        <w:t>.</w:t>
      </w:r>
      <w:r>
        <w:rPr>
          <w:rFonts w:hint="eastAsia" w:ascii="仿宋" w:hAnsi="仿宋" w:eastAsia="仿宋" w:cs="仿宋_GB2312"/>
          <w:kern w:val="2"/>
          <w:sz w:val="32"/>
          <w:szCs w:val="32"/>
        </w:rPr>
        <w:t>名额分配：</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奖励范围：在榆林地区从事生态修复与地质灾害防治的专家、工程师、设计师、规划师、组织者、联络员、通讯员等先进个人。</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名额分配：专家、工程师、设计师、规划师、组织者、联络员、通讯员每个职务类型评选5-10名先进个人。</w:t>
      </w:r>
    </w:p>
    <w:bookmarkEnd w:id="0"/>
    <w:p>
      <w:pPr>
        <w:pStyle w:val="7"/>
        <w:spacing w:before="0" w:beforeAutospacing="0" w:after="0" w:afterAutospacing="0" w:line="560" w:lineRule="exact"/>
        <w:ind w:firstLine="420"/>
        <w:jc w:val="both"/>
        <w:outlineLvl w:val="0"/>
        <w:rPr>
          <w:rFonts w:ascii="华文楷体" w:hAnsi="华文楷体" w:eastAsia="华文楷体" w:cs="华文楷体"/>
          <w:b/>
          <w:bCs/>
          <w:kern w:val="2"/>
          <w:sz w:val="32"/>
          <w:szCs w:val="32"/>
        </w:rPr>
      </w:pPr>
      <w:r>
        <w:rPr>
          <w:rFonts w:hint="eastAsia" w:ascii="华文楷体" w:hAnsi="华文楷体" w:eastAsia="华文楷体" w:cs="华文楷体"/>
          <w:b/>
          <w:bCs/>
          <w:kern w:val="2"/>
          <w:sz w:val="32"/>
          <w:szCs w:val="32"/>
        </w:rPr>
        <w:t>（三）优秀成果</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 xml:space="preserve">1.评选条件 </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（1）研究目的（研究现状）明确</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（2）研究内容新颖</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（3）研究路线与方法先进</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（4）主要创新点突出</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（5）研究结论正确，并进行客观评价</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（6）经济效益和社会效益在本行业名列前茅</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（7）支撑材料：代表性论文、专著；知识产权和标准规范；成果获科技奖励情况；发明专利（项）；其他材料等</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2</w:t>
      </w:r>
      <w:r>
        <w:rPr>
          <w:rFonts w:ascii="仿宋" w:hAnsi="仿宋" w:eastAsia="仿宋" w:cs="仿宋_GB2312"/>
          <w:kern w:val="2"/>
          <w:sz w:val="32"/>
          <w:szCs w:val="32"/>
        </w:rPr>
        <w:t>.</w:t>
      </w:r>
      <w:r>
        <w:rPr>
          <w:rFonts w:hint="eastAsia" w:ascii="仿宋" w:hAnsi="仿宋" w:eastAsia="仿宋" w:cs="仿宋_GB2312"/>
          <w:kern w:val="2"/>
          <w:sz w:val="32"/>
          <w:szCs w:val="32"/>
        </w:rPr>
        <w:t>名额分配：地质灾害防治、山水林田湖草沙生态保护和修复、矿山生态修复（含矿山地质环境保护与土地复垦、废弃矿山生态修复）、全域土地综合整治、“双碳”与科技创新成果，每个行业评选5-10名，其中，一等奖、二等奖、优秀奖按照1</w:t>
      </w:r>
      <w:r>
        <w:rPr>
          <w:rFonts w:ascii="仿宋" w:hAnsi="仿宋" w:eastAsia="仿宋" w:cs="仿宋_GB2312"/>
          <w:kern w:val="2"/>
          <w:sz w:val="32"/>
          <w:szCs w:val="32"/>
        </w:rPr>
        <w:t>:2:3</w:t>
      </w:r>
      <w:r>
        <w:rPr>
          <w:rFonts w:hint="eastAsia" w:ascii="仿宋" w:hAnsi="仿宋" w:eastAsia="仿宋" w:cs="仿宋_GB2312"/>
          <w:kern w:val="2"/>
          <w:sz w:val="32"/>
          <w:szCs w:val="32"/>
        </w:rPr>
        <w:t>设置。</w:t>
      </w:r>
    </w:p>
    <w:p>
      <w:pPr>
        <w:pStyle w:val="7"/>
        <w:spacing w:before="0" w:beforeAutospacing="0" w:after="0" w:afterAutospacing="0" w:line="560" w:lineRule="exact"/>
        <w:ind w:firstLine="420"/>
        <w:jc w:val="both"/>
        <w:outlineLvl w:val="0"/>
        <w:rPr>
          <w:rFonts w:ascii="黑体" w:hAnsi="黑体" w:eastAsia="黑体" w:cs="黑体"/>
          <w:kern w:val="2"/>
          <w:sz w:val="32"/>
          <w:szCs w:val="32"/>
        </w:rPr>
      </w:pPr>
      <w:r>
        <w:rPr>
          <w:rFonts w:hint="eastAsia" w:ascii="黑体" w:hAnsi="黑体" w:eastAsia="黑体" w:cs="黑体"/>
          <w:kern w:val="2"/>
          <w:sz w:val="32"/>
          <w:szCs w:val="32"/>
        </w:rPr>
        <w:t>三、评选程序</w:t>
      </w:r>
    </w:p>
    <w:p>
      <w:pPr>
        <w:pStyle w:val="7"/>
        <w:spacing w:before="0" w:beforeAutospacing="0" w:after="0" w:afterAutospacing="0" w:line="560" w:lineRule="exact"/>
        <w:ind w:firstLine="420"/>
        <w:jc w:val="both"/>
        <w:outlineLvl w:val="0"/>
        <w:rPr>
          <w:rFonts w:ascii="华文楷体" w:hAnsi="华文楷体" w:eastAsia="华文楷体" w:cs="华文楷体"/>
          <w:b/>
          <w:bCs/>
          <w:kern w:val="2"/>
          <w:sz w:val="32"/>
          <w:szCs w:val="32"/>
        </w:rPr>
      </w:pPr>
      <w:r>
        <w:rPr>
          <w:rFonts w:hint="eastAsia" w:ascii="华文楷体" w:hAnsi="华文楷体" w:eastAsia="华文楷体" w:cs="华文楷体"/>
          <w:b/>
          <w:bCs/>
          <w:kern w:val="2"/>
          <w:sz w:val="32"/>
          <w:szCs w:val="32"/>
        </w:rPr>
        <w:t>（一）申报</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凡参加评选的单位和个人在协会评选通知下发1个月内，将申请表上报协会秘书处，并对其申报材料的真实性负责。</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申报材料包括：</w:t>
      </w:r>
    </w:p>
    <w:p>
      <w:pPr>
        <w:pStyle w:val="7"/>
        <w:spacing w:before="0" w:beforeAutospacing="0" w:after="0" w:afterAutospacing="0" w:line="560" w:lineRule="exact"/>
        <w:ind w:firstLine="632" w:firstLineChars="200"/>
        <w:jc w:val="both"/>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1.申请表（根据申报奖项，从榆林市国土空间生态修复与灾害防治协会网站</w:t>
      </w:r>
      <w:r>
        <w:fldChar w:fldCharType="begin"/>
      </w:r>
      <w:r>
        <w:instrText xml:space="preserve"> HYPERLINK "http://www.ylkp.com/" </w:instrText>
      </w:r>
      <w:r>
        <w:fldChar w:fldCharType="separate"/>
      </w:r>
      <w:r>
        <w:rPr>
          <w:rFonts w:hint="eastAsia" w:ascii="仿宋" w:hAnsi="仿宋" w:eastAsia="仿宋"/>
          <w:color w:val="000000"/>
          <w:kern w:val="2"/>
          <w:sz w:val="32"/>
          <w:szCs w:val="32"/>
        </w:rPr>
        <w:t>http:ylguotuxh.com</w:t>
      </w:r>
      <w:r>
        <w:rPr>
          <w:rFonts w:hint="eastAsia" w:ascii="仿宋" w:hAnsi="仿宋" w:eastAsia="仿宋"/>
          <w:color w:val="000000"/>
          <w:kern w:val="2"/>
          <w:sz w:val="32"/>
          <w:szCs w:val="32"/>
        </w:rPr>
        <w:fldChar w:fldCharType="end"/>
      </w:r>
      <w:r>
        <w:rPr>
          <w:rFonts w:hint="eastAsia" w:ascii="仿宋" w:hAnsi="仿宋" w:eastAsia="仿宋" w:cs="仿宋_GB2312"/>
          <w:color w:val="000000"/>
          <w:kern w:val="2"/>
          <w:sz w:val="32"/>
          <w:szCs w:val="32"/>
        </w:rPr>
        <w:t>对应下载，A4纸打印，左侧装订，一式3份，并盖章、报盖章后的电子版）。</w:t>
      </w:r>
    </w:p>
    <w:p>
      <w:pPr>
        <w:pStyle w:val="7"/>
        <w:spacing w:before="0" w:beforeAutospacing="0" w:after="0" w:afterAutospacing="0" w:line="560" w:lineRule="exact"/>
        <w:ind w:firstLine="632" w:firstLineChars="200"/>
        <w:jc w:val="both"/>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2.附有关证明材料，是先进事迹的补充和事实证明，包括获奖证书、经济效益证明、重要著作和论文等；有关证明材料复印件1份，要求装订在申请表后，并附目录，加盖单位公章。</w:t>
      </w:r>
    </w:p>
    <w:p>
      <w:pPr>
        <w:pStyle w:val="7"/>
        <w:spacing w:before="0" w:beforeAutospacing="0" w:after="0" w:afterAutospacing="0" w:line="560" w:lineRule="exact"/>
        <w:ind w:firstLine="632" w:firstLineChars="200"/>
        <w:jc w:val="both"/>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3.个人奖项需提供职业照或生活照一张（用于宣传）。</w:t>
      </w:r>
    </w:p>
    <w:p>
      <w:pPr>
        <w:pStyle w:val="7"/>
        <w:spacing w:before="0" w:beforeAutospacing="0" w:after="0" w:afterAutospacing="0" w:line="560" w:lineRule="exact"/>
        <w:ind w:firstLine="420"/>
        <w:jc w:val="both"/>
        <w:outlineLvl w:val="0"/>
        <w:rPr>
          <w:rFonts w:ascii="华文楷体" w:hAnsi="华文楷体" w:eastAsia="华文楷体" w:cs="华文楷体"/>
          <w:b/>
          <w:bCs/>
          <w:kern w:val="2"/>
          <w:sz w:val="32"/>
          <w:szCs w:val="32"/>
        </w:rPr>
      </w:pPr>
      <w:r>
        <w:rPr>
          <w:rFonts w:hint="eastAsia" w:ascii="华文楷体" w:hAnsi="华文楷体" w:eastAsia="华文楷体" w:cs="华文楷体"/>
          <w:b/>
          <w:bCs/>
          <w:kern w:val="2"/>
          <w:sz w:val="32"/>
          <w:szCs w:val="32"/>
        </w:rPr>
        <w:t>（二）评选</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1.协会秘书处收到申请表后开展规范性检查，对于不合格的申请表，退回补充完善，最终确定申请表合格名单，编号首字母加D、G、C（单位、个人、成果），按提交顺序从001开始，提交协会秘书处。</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2.协会秘书处组织初评。</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3.按初评名单，组织专家现场实地核查。</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4</w:t>
      </w:r>
      <w:r>
        <w:rPr>
          <w:rFonts w:ascii="仿宋" w:hAnsi="仿宋" w:eastAsia="仿宋" w:cs="仿宋_GB2312"/>
          <w:kern w:val="2"/>
          <w:sz w:val="32"/>
          <w:szCs w:val="32"/>
        </w:rPr>
        <w:t>.</w:t>
      </w:r>
      <w:r>
        <w:rPr>
          <w:rFonts w:hint="eastAsia" w:ascii="仿宋" w:hAnsi="仿宋" w:eastAsia="仿宋" w:cs="仿宋_GB2312"/>
          <w:kern w:val="2"/>
          <w:sz w:val="32"/>
          <w:szCs w:val="32"/>
        </w:rPr>
        <w:t>协会秘书处组织网络投票。</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5</w:t>
      </w:r>
      <w:r>
        <w:rPr>
          <w:rFonts w:ascii="仿宋" w:hAnsi="仿宋" w:eastAsia="仿宋" w:cs="仿宋_GB2312"/>
          <w:kern w:val="2"/>
          <w:sz w:val="32"/>
          <w:szCs w:val="32"/>
        </w:rPr>
        <w:t>.</w:t>
      </w:r>
      <w:r>
        <w:rPr>
          <w:rFonts w:hint="eastAsia" w:ascii="仿宋" w:hAnsi="仿宋" w:eastAsia="仿宋" w:cs="仿宋_GB2312"/>
          <w:kern w:val="2"/>
          <w:sz w:val="32"/>
          <w:szCs w:val="32"/>
        </w:rPr>
        <w:t>协会秘书处组织专家组成评审组，进行会议评审。</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6</w:t>
      </w:r>
      <w:r>
        <w:rPr>
          <w:rFonts w:ascii="仿宋" w:hAnsi="仿宋" w:eastAsia="仿宋" w:cs="仿宋_GB2312"/>
          <w:kern w:val="2"/>
          <w:sz w:val="32"/>
          <w:szCs w:val="32"/>
        </w:rPr>
        <w:t>.</w:t>
      </w:r>
      <w:r>
        <w:rPr>
          <w:rFonts w:hint="eastAsia" w:ascii="仿宋" w:hAnsi="仿宋" w:eastAsia="仿宋" w:cs="仿宋_GB2312"/>
          <w:kern w:val="2"/>
          <w:sz w:val="32"/>
          <w:szCs w:val="32"/>
        </w:rPr>
        <w:t>协会秘书处将网络投票结果与专家评审结果提交协会会议确定最终获奖名单，获奖率约35%。</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7</w:t>
      </w:r>
      <w:r>
        <w:rPr>
          <w:rFonts w:ascii="仿宋" w:hAnsi="仿宋" w:eastAsia="仿宋" w:cs="仿宋_GB2312"/>
          <w:kern w:val="2"/>
          <w:sz w:val="32"/>
          <w:szCs w:val="32"/>
        </w:rPr>
        <w:t>.</w:t>
      </w:r>
      <w:r>
        <w:rPr>
          <w:rFonts w:hint="eastAsia" w:ascii="仿宋" w:hAnsi="仿宋" w:eastAsia="仿宋" w:cs="仿宋_GB2312"/>
          <w:kern w:val="2"/>
          <w:sz w:val="32"/>
          <w:szCs w:val="32"/>
        </w:rPr>
        <w:t>最终获奖名单在协会网站、公众号公示7日。</w:t>
      </w:r>
    </w:p>
    <w:p>
      <w:pPr>
        <w:pStyle w:val="7"/>
        <w:spacing w:before="0" w:beforeAutospacing="0" w:after="0" w:afterAutospacing="0" w:line="560" w:lineRule="exact"/>
        <w:ind w:firstLine="420"/>
        <w:jc w:val="both"/>
        <w:outlineLvl w:val="0"/>
        <w:rPr>
          <w:rFonts w:ascii="华文楷体" w:hAnsi="华文楷体" w:eastAsia="华文楷体" w:cs="华文楷体"/>
          <w:b/>
          <w:bCs/>
          <w:kern w:val="2"/>
          <w:sz w:val="32"/>
          <w:szCs w:val="32"/>
        </w:rPr>
      </w:pPr>
      <w:r>
        <w:rPr>
          <w:rFonts w:hint="eastAsia" w:ascii="华文楷体" w:hAnsi="华文楷体" w:eastAsia="华文楷体" w:cs="华文楷体"/>
          <w:b/>
          <w:bCs/>
          <w:kern w:val="2"/>
          <w:sz w:val="32"/>
          <w:szCs w:val="32"/>
        </w:rPr>
        <w:t>（三）颁奖</w:t>
      </w:r>
    </w:p>
    <w:p>
      <w:pPr>
        <w:pStyle w:val="7"/>
        <w:spacing w:before="0" w:beforeAutospacing="0" w:after="0" w:afterAutospacing="0" w:line="560" w:lineRule="exact"/>
        <w:ind w:firstLine="632"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经公示无异议的获奖先进单位、先进个人、优秀成果，由协会授予“优秀单位”、“优秀个人”和“优秀成果”等荣誉，并颁发证书，以资鼓励。</w:t>
      </w:r>
    </w:p>
    <w:p>
      <w:pPr>
        <w:pStyle w:val="7"/>
        <w:spacing w:before="0" w:beforeAutospacing="0" w:after="0" w:afterAutospacing="0" w:line="560" w:lineRule="exact"/>
        <w:ind w:firstLine="420"/>
        <w:jc w:val="both"/>
        <w:outlineLvl w:val="0"/>
        <w:rPr>
          <w:rFonts w:ascii="黑体" w:hAnsi="黑体" w:eastAsia="黑体" w:cs="黑体"/>
          <w:kern w:val="2"/>
          <w:sz w:val="32"/>
          <w:szCs w:val="32"/>
        </w:rPr>
      </w:pPr>
      <w:r>
        <w:rPr>
          <w:rFonts w:hint="eastAsia" w:ascii="黑体" w:hAnsi="黑体" w:eastAsia="黑体" w:cs="黑体"/>
          <w:kern w:val="2"/>
          <w:sz w:val="32"/>
          <w:szCs w:val="32"/>
        </w:rPr>
        <w:t>四、其他</w:t>
      </w:r>
    </w:p>
    <w:p>
      <w:pPr>
        <w:pStyle w:val="7"/>
        <w:spacing w:before="0" w:beforeAutospacing="0" w:after="0" w:afterAutospacing="0" w:line="560" w:lineRule="exact"/>
        <w:ind w:firstLine="420"/>
        <w:jc w:val="both"/>
        <w:rPr>
          <w:rFonts w:hint="eastAsia" w:ascii="仿宋" w:hAnsi="仿宋" w:eastAsia="仿宋" w:cs="仿宋_GB2312"/>
          <w:kern w:val="2"/>
          <w:sz w:val="32"/>
          <w:szCs w:val="32"/>
        </w:rPr>
      </w:pPr>
      <w:r>
        <w:rPr>
          <w:rFonts w:hint="eastAsia" w:ascii="仿宋" w:hAnsi="仿宋" w:eastAsia="仿宋" w:cs="仿宋_GB2312"/>
          <w:kern w:val="2"/>
          <w:sz w:val="32"/>
          <w:szCs w:val="32"/>
        </w:rPr>
        <w:t>1.“先进单位”、“先进个人”和“优秀成果”每年评选一次，奖励本年度及以前的生态修复优秀成绩。</w:t>
      </w:r>
    </w:p>
    <w:p>
      <w:pPr>
        <w:pStyle w:val="7"/>
        <w:spacing w:before="0" w:beforeAutospacing="0" w:after="0" w:afterAutospacing="0" w:line="560" w:lineRule="exact"/>
        <w:ind w:firstLine="420"/>
        <w:jc w:val="both"/>
        <w:rPr>
          <w:rFonts w:hint="eastAsia" w:ascii="仿宋" w:hAnsi="仿宋" w:eastAsia="仿宋" w:cs="仿宋_GB2312"/>
          <w:kern w:val="2"/>
          <w:sz w:val="32"/>
          <w:szCs w:val="32"/>
        </w:rPr>
      </w:pPr>
      <w:r>
        <w:rPr>
          <w:rFonts w:hint="eastAsia" w:ascii="仿宋" w:hAnsi="仿宋" w:eastAsia="仿宋" w:cs="仿宋_GB2312"/>
          <w:kern w:val="2"/>
          <w:sz w:val="32"/>
          <w:szCs w:val="32"/>
        </w:rPr>
        <w:t>2.评选活动坚持公平、公正、公开的原则，宁缺毋滥。</w:t>
      </w:r>
    </w:p>
    <w:p>
      <w:pPr>
        <w:pStyle w:val="7"/>
        <w:numPr>
          <w:ilvl w:val="0"/>
          <w:numId w:val="1"/>
        </w:numPr>
        <w:spacing w:before="0" w:beforeAutospacing="0" w:after="0" w:afterAutospacing="0" w:line="560" w:lineRule="exact"/>
        <w:ind w:firstLine="420"/>
        <w:jc w:val="both"/>
        <w:rPr>
          <w:rFonts w:hint="eastAsia" w:ascii="仿宋" w:hAnsi="仿宋" w:eastAsia="仿宋" w:cs="仿宋_GB2312"/>
          <w:kern w:val="2"/>
          <w:sz w:val="32"/>
          <w:szCs w:val="32"/>
        </w:rPr>
      </w:pPr>
      <w:r>
        <w:rPr>
          <w:rFonts w:hint="eastAsia" w:ascii="仿宋" w:hAnsi="仿宋" w:eastAsia="仿宋" w:cs="仿宋_GB2312"/>
          <w:kern w:val="2"/>
          <w:sz w:val="32"/>
          <w:szCs w:val="32"/>
        </w:rPr>
        <w:t>如发现申报（推荐）材料失实，取消其评选资格，严重失实的进行通报批评。</w:t>
      </w:r>
    </w:p>
    <w:p>
      <w:pPr>
        <w:pStyle w:val="7"/>
        <w:numPr>
          <w:ilvl w:val="0"/>
          <w:numId w:val="2"/>
        </w:numPr>
        <w:spacing w:before="0" w:beforeAutospacing="0" w:after="0" w:afterAutospacing="0" w:line="560" w:lineRule="exact"/>
        <w:ind w:firstLine="420"/>
        <w:jc w:val="both"/>
        <w:rPr>
          <w:rFonts w:ascii="仿宋_GB2312" w:hAnsi="仿宋_GB2312" w:cs="仿宋_GB2312"/>
          <w:kern w:val="0"/>
          <w:szCs w:val="32"/>
        </w:rPr>
      </w:pPr>
      <w:r>
        <w:rPr>
          <w:rFonts w:hint="eastAsia" w:ascii="仿宋" w:hAnsi="仿宋" w:eastAsia="仿宋" w:cs="仿宋_GB2312"/>
          <w:kern w:val="2"/>
          <w:sz w:val="32"/>
          <w:szCs w:val="32"/>
        </w:rPr>
        <w:t>本办法由榆林市国土空间生态修复与灾害防治协会负责解释。</w:t>
      </w:r>
      <w:bookmarkStart w:id="1" w:name="_GoBack"/>
      <w:bookmarkEnd w:id="1"/>
    </w:p>
    <w:sectPr>
      <w:footerReference r:id="rId3" w:type="default"/>
      <w:footerReference r:id="rId4" w:type="even"/>
      <w:pgSz w:w="11906" w:h="16838"/>
      <w:pgMar w:top="2098" w:right="1474" w:bottom="1984" w:left="1531" w:header="851" w:footer="1417" w:gutter="0"/>
      <w:pgNumType w:fmt="numberInDash" w:start="1"/>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1A31AA-FC02-4DAC-8753-D6B3FCCBD9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74FB2882-3DBA-40FD-8DFA-DF855C006E8A}"/>
  </w:font>
  <w:font w:name="仿宋_GB2312">
    <w:panose1 w:val="02010609030101010101"/>
    <w:charset w:val="86"/>
    <w:family w:val="modern"/>
    <w:pitch w:val="default"/>
    <w:sig w:usb0="00000001" w:usb1="080E0000" w:usb2="00000000" w:usb3="00000000" w:csb0="00040000" w:csb1="00000000"/>
    <w:embedRegular r:id="rId3" w:fontKey="{F093E887-8E9D-4108-9793-E179131E0E4D}"/>
  </w:font>
  <w:font w:name="方正小标宋简体">
    <w:panose1 w:val="02000000000000000000"/>
    <w:charset w:val="86"/>
    <w:family w:val="script"/>
    <w:pitch w:val="default"/>
    <w:sig w:usb0="00000001" w:usb1="08000000" w:usb2="00000000" w:usb3="00000000" w:csb0="00040000" w:csb1="00000000"/>
    <w:embedRegular r:id="rId4" w:fontKey="{61F75BDE-FDBA-4676-AEE9-FFDD5CB40E53}"/>
  </w:font>
  <w:font w:name="仿宋">
    <w:panose1 w:val="02010609060101010101"/>
    <w:charset w:val="86"/>
    <w:family w:val="modern"/>
    <w:pitch w:val="default"/>
    <w:sig w:usb0="800002BF" w:usb1="38CF7CFA" w:usb2="00000016" w:usb3="00000000" w:csb0="00040001" w:csb1="00000000"/>
    <w:embedRegular r:id="rId5" w:fontKey="{575B0362-D314-4B84-B0AE-4ACA4C0A0E3F}"/>
  </w:font>
  <w:font w:name="华文楷体">
    <w:panose1 w:val="02010600040101010101"/>
    <w:charset w:val="86"/>
    <w:family w:val="auto"/>
    <w:pitch w:val="default"/>
    <w:sig w:usb0="00000287" w:usb1="080F0000" w:usb2="00000000" w:usb3="00000000" w:csb0="0004009F" w:csb1="DFD70000"/>
    <w:embedRegular r:id="rId6" w:fontKey="{3AD52D54-2D89-49E5-AA2B-0105EF163D44}"/>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ind w:right="320" w:rightChars="100"/>
      <w:jc w:val="right"/>
      <w:rPr>
        <w:sz w:val="24"/>
      </w:rPr>
    </w:pPr>
    <w:r>
      <w:rPr>
        <w:sz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8"/>
              <wp:cNvGraphicFramePr/>
              <a:graphic xmlns:a="http://schemas.openxmlformats.org/drawingml/2006/main">
                <a:graphicData uri="http://schemas.microsoft.com/office/word/2010/wordprocessingShape">
                  <wps:wsp>
                    <wps:cNvSpPr txBox="1">
                      <a:spLocks noChangeArrowheads="1"/>
                    </wps:cNvSpPr>
                    <wps:spPr bwMode="auto">
                      <a:xfrm>
                        <a:off x="0" y="0"/>
                        <a:ext cx="622935" cy="204470"/>
                      </a:xfrm>
                      <a:prstGeom prst="rect">
                        <a:avLst/>
                      </a:prstGeom>
                      <a:noFill/>
                      <a:ln>
                        <a:noFill/>
                      </a:ln>
                    </wps:spPr>
                    <wps:txbx>
                      <w:txbxContent>
                        <w:p>
                          <w:pPr>
                            <w:pStyle w:val="5"/>
                            <w:snapToGrid/>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OqXm5zwAAAAUBAAAPAAAAAAAAAAEAIAAAACIAAABkcnMv&#10;ZG93bnJldi54bWxQSwECFAAUAAAACACHTuJAaclwGQwCAAADBAAADgAAAAAAAAABACAAAAAeAQAA&#10;ZHJzL2Uyb0RvYy54bWxQSwUGAAAAAAYABgBZAQAAnAUAAAAA&#10;">
              <v:fill on="f" focussize="0,0"/>
              <v:stroke on="f"/>
              <v:imagedata o:title=""/>
              <o:lock v:ext="edit" aspectratio="f"/>
              <v:textbox inset="0mm,0mm,0mm,0mm" style="mso-fit-shape-to-text:t;">
                <w:txbxContent>
                  <w:p>
                    <w:pPr>
                      <w:pStyle w:val="5"/>
                      <w:snapToGrid/>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ind w:left="320" w:leftChars="100"/>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7"/>
              <wp:cNvGraphicFramePr/>
              <a:graphic xmlns:a="http://schemas.openxmlformats.org/drawingml/2006/main">
                <a:graphicData uri="http://schemas.microsoft.com/office/word/2010/wordprocessingShape">
                  <wps:wsp>
                    <wps:cNvSpPr txBox="1">
                      <a:spLocks noChangeArrowheads="1"/>
                    </wps:cNvSpPr>
                    <wps:spPr bwMode="auto">
                      <a:xfrm>
                        <a:off x="0" y="0"/>
                        <a:ext cx="622935" cy="204470"/>
                      </a:xfrm>
                      <a:prstGeom prst="rect">
                        <a:avLst/>
                      </a:prstGeom>
                      <a:noFill/>
                      <a:ln>
                        <a:noFill/>
                      </a:ln>
                    </wps:spPr>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6pebnPAAAABQEAAA8AAAAAAAAAAQAgAAAAIgAAAGRycy9k&#10;b3ducmV2LnhtbFBLAQIUABQAAAAIAIdO4kDho3mSCwIAAAMEAAAOAAAAAAAAAAEAIAAAAB4BAABk&#10;cnMvZTJvRG9jLnhtbFBLBQYAAAAABgAGAFkBAACbBQAAAAA=&#10;">
              <v:fill on="f" focussize="0,0"/>
              <v:stroke on="f"/>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7444D5"/>
    <w:multiLevelType w:val="singleLevel"/>
    <w:tmpl w:val="CB7444D5"/>
    <w:lvl w:ilvl="0" w:tentative="0">
      <w:start w:val="4"/>
      <w:numFmt w:val="decimal"/>
      <w:lvlText w:val="%1."/>
      <w:lvlJc w:val="left"/>
      <w:pPr>
        <w:tabs>
          <w:tab w:val="left" w:pos="312"/>
        </w:tabs>
      </w:pPr>
    </w:lvl>
  </w:abstractNum>
  <w:abstractNum w:abstractNumId="1">
    <w:nsid w:val="E9C3A192"/>
    <w:multiLevelType w:val="singleLevel"/>
    <w:tmpl w:val="E9C3A192"/>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1YTMzNjNmNTNkN2FhODM0YzZiNDYzMjlkOTAxZGMifQ=="/>
  </w:docVars>
  <w:rsids>
    <w:rsidRoot w:val="7F83D9D8"/>
    <w:rsid w:val="00064A52"/>
    <w:rsid w:val="00066EBC"/>
    <w:rsid w:val="000C18A5"/>
    <w:rsid w:val="000E25A2"/>
    <w:rsid w:val="000E5881"/>
    <w:rsid w:val="00107890"/>
    <w:rsid w:val="001667D2"/>
    <w:rsid w:val="001877FE"/>
    <w:rsid w:val="001C1B43"/>
    <w:rsid w:val="001C4E6C"/>
    <w:rsid w:val="00274E0F"/>
    <w:rsid w:val="00297F37"/>
    <w:rsid w:val="00303082"/>
    <w:rsid w:val="0035307F"/>
    <w:rsid w:val="003A4F09"/>
    <w:rsid w:val="00412EAE"/>
    <w:rsid w:val="00423728"/>
    <w:rsid w:val="004306BD"/>
    <w:rsid w:val="00454E79"/>
    <w:rsid w:val="004E6AD7"/>
    <w:rsid w:val="004E7902"/>
    <w:rsid w:val="004F7E94"/>
    <w:rsid w:val="00521C01"/>
    <w:rsid w:val="00595F5A"/>
    <w:rsid w:val="005B3ACD"/>
    <w:rsid w:val="005F6931"/>
    <w:rsid w:val="0069258F"/>
    <w:rsid w:val="006C362A"/>
    <w:rsid w:val="006F69CB"/>
    <w:rsid w:val="00713700"/>
    <w:rsid w:val="00714580"/>
    <w:rsid w:val="00794538"/>
    <w:rsid w:val="007C263F"/>
    <w:rsid w:val="00807EB3"/>
    <w:rsid w:val="00816308"/>
    <w:rsid w:val="0086438B"/>
    <w:rsid w:val="008C2C0E"/>
    <w:rsid w:val="008C7316"/>
    <w:rsid w:val="008D26CB"/>
    <w:rsid w:val="0090469B"/>
    <w:rsid w:val="00913593"/>
    <w:rsid w:val="00920750"/>
    <w:rsid w:val="00930E65"/>
    <w:rsid w:val="0095181C"/>
    <w:rsid w:val="009A48F4"/>
    <w:rsid w:val="00A84A37"/>
    <w:rsid w:val="00A85110"/>
    <w:rsid w:val="00AB6B3A"/>
    <w:rsid w:val="00B07C98"/>
    <w:rsid w:val="00B865CF"/>
    <w:rsid w:val="00BB4E4D"/>
    <w:rsid w:val="00C173C8"/>
    <w:rsid w:val="00C35407"/>
    <w:rsid w:val="00C4266C"/>
    <w:rsid w:val="00C85AD2"/>
    <w:rsid w:val="00CA47F4"/>
    <w:rsid w:val="00CB5477"/>
    <w:rsid w:val="00CD405D"/>
    <w:rsid w:val="00CF4C22"/>
    <w:rsid w:val="00D02F3B"/>
    <w:rsid w:val="00D5642F"/>
    <w:rsid w:val="00D92D14"/>
    <w:rsid w:val="00DB0FEE"/>
    <w:rsid w:val="00DF2E9C"/>
    <w:rsid w:val="00E019EA"/>
    <w:rsid w:val="00F348B3"/>
    <w:rsid w:val="00F40203"/>
    <w:rsid w:val="00F53A0B"/>
    <w:rsid w:val="00F80353"/>
    <w:rsid w:val="00FA09A5"/>
    <w:rsid w:val="017E6F26"/>
    <w:rsid w:val="01CB6780"/>
    <w:rsid w:val="01F7095B"/>
    <w:rsid w:val="02F079B0"/>
    <w:rsid w:val="03CE20E0"/>
    <w:rsid w:val="04543776"/>
    <w:rsid w:val="052B1CA6"/>
    <w:rsid w:val="05CC0260"/>
    <w:rsid w:val="06135E8F"/>
    <w:rsid w:val="064F0AAF"/>
    <w:rsid w:val="07260AF9"/>
    <w:rsid w:val="07D64682"/>
    <w:rsid w:val="086C1A35"/>
    <w:rsid w:val="08843768"/>
    <w:rsid w:val="08CB5974"/>
    <w:rsid w:val="08D10ADF"/>
    <w:rsid w:val="095F13EB"/>
    <w:rsid w:val="09E639AD"/>
    <w:rsid w:val="0B380146"/>
    <w:rsid w:val="0CAA6E21"/>
    <w:rsid w:val="0CDA7E69"/>
    <w:rsid w:val="0E320E7D"/>
    <w:rsid w:val="0FFE370C"/>
    <w:rsid w:val="101927BC"/>
    <w:rsid w:val="11EA4F9D"/>
    <w:rsid w:val="12705454"/>
    <w:rsid w:val="130B56AA"/>
    <w:rsid w:val="13623FB2"/>
    <w:rsid w:val="147E4E1C"/>
    <w:rsid w:val="14BC1DE8"/>
    <w:rsid w:val="151D2886"/>
    <w:rsid w:val="153D31B6"/>
    <w:rsid w:val="155B4089"/>
    <w:rsid w:val="161547DB"/>
    <w:rsid w:val="167D7355"/>
    <w:rsid w:val="18CC42BB"/>
    <w:rsid w:val="1B6034CD"/>
    <w:rsid w:val="1BAD2DBB"/>
    <w:rsid w:val="1C40482B"/>
    <w:rsid w:val="1CC63804"/>
    <w:rsid w:val="1CD557F5"/>
    <w:rsid w:val="1DD2442A"/>
    <w:rsid w:val="1E2C09AB"/>
    <w:rsid w:val="1ED8781E"/>
    <w:rsid w:val="1F550E6F"/>
    <w:rsid w:val="1F9A6382"/>
    <w:rsid w:val="2113309D"/>
    <w:rsid w:val="21845A3B"/>
    <w:rsid w:val="21D01A3C"/>
    <w:rsid w:val="21D20178"/>
    <w:rsid w:val="22250FCC"/>
    <w:rsid w:val="22252D7A"/>
    <w:rsid w:val="235975E1"/>
    <w:rsid w:val="23A128D5"/>
    <w:rsid w:val="25F50C14"/>
    <w:rsid w:val="260B672B"/>
    <w:rsid w:val="26D144D4"/>
    <w:rsid w:val="26F176CF"/>
    <w:rsid w:val="2751016E"/>
    <w:rsid w:val="27AC5CEC"/>
    <w:rsid w:val="28333D17"/>
    <w:rsid w:val="286D547B"/>
    <w:rsid w:val="2A8D5961"/>
    <w:rsid w:val="2C1D4AC2"/>
    <w:rsid w:val="2DEA30CA"/>
    <w:rsid w:val="2EB9650A"/>
    <w:rsid w:val="2EDB1AF1"/>
    <w:rsid w:val="2F034443"/>
    <w:rsid w:val="2FEE50F3"/>
    <w:rsid w:val="3264344B"/>
    <w:rsid w:val="32A93554"/>
    <w:rsid w:val="338213DC"/>
    <w:rsid w:val="34BA37F6"/>
    <w:rsid w:val="37732570"/>
    <w:rsid w:val="38080D1C"/>
    <w:rsid w:val="38AF1198"/>
    <w:rsid w:val="38BB7B3D"/>
    <w:rsid w:val="392B2595"/>
    <w:rsid w:val="3A8521B0"/>
    <w:rsid w:val="3B180FBF"/>
    <w:rsid w:val="3BA50630"/>
    <w:rsid w:val="3CA134EE"/>
    <w:rsid w:val="3CA20800"/>
    <w:rsid w:val="3CCE71EB"/>
    <w:rsid w:val="3FB157F6"/>
    <w:rsid w:val="3FDF6807"/>
    <w:rsid w:val="3FEEFA81"/>
    <w:rsid w:val="40A45A04"/>
    <w:rsid w:val="40CB294D"/>
    <w:rsid w:val="40EE7213"/>
    <w:rsid w:val="41105572"/>
    <w:rsid w:val="41110C42"/>
    <w:rsid w:val="41250249"/>
    <w:rsid w:val="42C972FA"/>
    <w:rsid w:val="43784FA8"/>
    <w:rsid w:val="43A35D9D"/>
    <w:rsid w:val="444C1F91"/>
    <w:rsid w:val="448259B3"/>
    <w:rsid w:val="45D10647"/>
    <w:rsid w:val="46132D66"/>
    <w:rsid w:val="4669507C"/>
    <w:rsid w:val="486F624E"/>
    <w:rsid w:val="489B7043"/>
    <w:rsid w:val="48CC4263"/>
    <w:rsid w:val="493E459E"/>
    <w:rsid w:val="49441489"/>
    <w:rsid w:val="49865F45"/>
    <w:rsid w:val="498D1081"/>
    <w:rsid w:val="49AF0FF8"/>
    <w:rsid w:val="49D03EC0"/>
    <w:rsid w:val="4AB2113C"/>
    <w:rsid w:val="4B10699D"/>
    <w:rsid w:val="4B671FA9"/>
    <w:rsid w:val="4BB770C8"/>
    <w:rsid w:val="4BD27749"/>
    <w:rsid w:val="4C9C5C47"/>
    <w:rsid w:val="4D1005EE"/>
    <w:rsid w:val="4D2910C1"/>
    <w:rsid w:val="4DB12E65"/>
    <w:rsid w:val="4E1F24C4"/>
    <w:rsid w:val="4E597784"/>
    <w:rsid w:val="4EDB6685"/>
    <w:rsid w:val="4F000998"/>
    <w:rsid w:val="4FAD422B"/>
    <w:rsid w:val="50E83041"/>
    <w:rsid w:val="516E1798"/>
    <w:rsid w:val="533E58C9"/>
    <w:rsid w:val="544E765F"/>
    <w:rsid w:val="5540005A"/>
    <w:rsid w:val="55FE0DA0"/>
    <w:rsid w:val="572475F9"/>
    <w:rsid w:val="587C29ED"/>
    <w:rsid w:val="58F230FB"/>
    <w:rsid w:val="598C4EB2"/>
    <w:rsid w:val="59C3464B"/>
    <w:rsid w:val="5AEB3023"/>
    <w:rsid w:val="5B975D90"/>
    <w:rsid w:val="5C342417"/>
    <w:rsid w:val="5D7C763E"/>
    <w:rsid w:val="5DBF6B00"/>
    <w:rsid w:val="5E1F70B7"/>
    <w:rsid w:val="60E9006B"/>
    <w:rsid w:val="61D0693E"/>
    <w:rsid w:val="62740BD9"/>
    <w:rsid w:val="62D9398D"/>
    <w:rsid w:val="62F904D3"/>
    <w:rsid w:val="63166BB6"/>
    <w:rsid w:val="644545DB"/>
    <w:rsid w:val="648A4343"/>
    <w:rsid w:val="648E1C0E"/>
    <w:rsid w:val="64EC2CA8"/>
    <w:rsid w:val="65805465"/>
    <w:rsid w:val="65FA7647"/>
    <w:rsid w:val="6716400D"/>
    <w:rsid w:val="671E7365"/>
    <w:rsid w:val="67694D5A"/>
    <w:rsid w:val="678D629D"/>
    <w:rsid w:val="67CC581F"/>
    <w:rsid w:val="696F24F1"/>
    <w:rsid w:val="69B67F71"/>
    <w:rsid w:val="6A0C577D"/>
    <w:rsid w:val="6A484E25"/>
    <w:rsid w:val="6AF844D3"/>
    <w:rsid w:val="6B747DD8"/>
    <w:rsid w:val="6B985938"/>
    <w:rsid w:val="6BDD77EF"/>
    <w:rsid w:val="6C111246"/>
    <w:rsid w:val="6C4D4392"/>
    <w:rsid w:val="6C6576F8"/>
    <w:rsid w:val="6D2A0812"/>
    <w:rsid w:val="6EE70791"/>
    <w:rsid w:val="6F190B3E"/>
    <w:rsid w:val="6F5C6C7D"/>
    <w:rsid w:val="6FB71120"/>
    <w:rsid w:val="6FDB4045"/>
    <w:rsid w:val="6FEF2D4E"/>
    <w:rsid w:val="719E17CE"/>
    <w:rsid w:val="722C2936"/>
    <w:rsid w:val="72367B44"/>
    <w:rsid w:val="72A05985"/>
    <w:rsid w:val="7343262D"/>
    <w:rsid w:val="740F250F"/>
    <w:rsid w:val="74365CEE"/>
    <w:rsid w:val="751D5F3B"/>
    <w:rsid w:val="75952EE8"/>
    <w:rsid w:val="75F407B2"/>
    <w:rsid w:val="75FC2F67"/>
    <w:rsid w:val="76BE1FCB"/>
    <w:rsid w:val="777F7A2A"/>
    <w:rsid w:val="77AE2E62"/>
    <w:rsid w:val="78757BDE"/>
    <w:rsid w:val="78BB2C66"/>
    <w:rsid w:val="7A5D0AA9"/>
    <w:rsid w:val="7A982578"/>
    <w:rsid w:val="7B3F64A4"/>
    <w:rsid w:val="7BDC53CD"/>
    <w:rsid w:val="7C9B5A33"/>
    <w:rsid w:val="7CE81B50"/>
    <w:rsid w:val="7D7609EC"/>
    <w:rsid w:val="7E5BCD48"/>
    <w:rsid w:val="7EB54DE5"/>
    <w:rsid w:val="7F83D9D8"/>
    <w:rsid w:val="7F906B71"/>
    <w:rsid w:val="7FAA57E2"/>
    <w:rsid w:val="7FAE7080"/>
    <w:rsid w:val="7FFEA337"/>
    <w:rsid w:val="99FCE011"/>
    <w:rsid w:val="CFBF9D27"/>
    <w:rsid w:val="DA7D16F7"/>
    <w:rsid w:val="DEF16C4E"/>
    <w:rsid w:val="DFDF849D"/>
    <w:rsid w:val="E359A568"/>
    <w:rsid w:val="EDD8A113"/>
    <w:rsid w:val="F3EFD9B4"/>
    <w:rsid w:val="FF81EF87"/>
    <w:rsid w:val="FFC618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宋体"/>
      <w:kern w:val="0"/>
      <w:sz w:val="34"/>
      <w:szCs w:val="20"/>
    </w:rPr>
  </w:style>
  <w:style w:type="paragraph" w:styleId="3">
    <w:name w:val="Plain Text"/>
    <w:basedOn w:val="1"/>
    <w:qFormat/>
    <w:uiPriority w:val="0"/>
    <w:pPr>
      <w:spacing w:line="360" w:lineRule="auto"/>
      <w:ind w:firstLine="480" w:firstLineChars="200"/>
    </w:pPr>
    <w:rPr>
      <w:rFonts w:ascii="仿宋_GB2312"/>
      <w:sz w:val="24"/>
      <w:szCs w:val="20"/>
    </w:r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character" w:customStyle="1" w:styleId="10">
    <w:name w:val="批注框文本 字符"/>
    <w:basedOn w:val="9"/>
    <w:link w:val="4"/>
    <w:qFormat/>
    <w:uiPriority w:val="0"/>
    <w:rPr>
      <w:rFonts w:ascii="Times New Roman" w:hAnsi="Times New Roman" w:eastAsia="仿宋_GB2312" w:cstheme="minorBidi"/>
      <w:kern w:val="2"/>
      <w:sz w:val="18"/>
      <w:szCs w:val="18"/>
    </w:rPr>
  </w:style>
  <w:style w:type="paragraph" w:customStyle="1" w:styleId="11">
    <w:name w:val="Revision"/>
    <w:hidden/>
    <w:unhideWhenUsed/>
    <w:qFormat/>
    <w:uiPriority w:val="99"/>
    <w:rPr>
      <w:rFonts w:ascii="Times New Roman" w:hAnsi="Times New Roman" w:eastAsia="仿宋_GB2312"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4809</Words>
  <Characters>5071</Characters>
  <Lines>59</Lines>
  <Paragraphs>16</Paragraphs>
  <TotalTime>3</TotalTime>
  <ScaleCrop>false</ScaleCrop>
  <LinksUpToDate>false</LinksUpToDate>
  <CharactersWithSpaces>6177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2023-05-12T02:55:00Z</dcterms:created>
  <dc:creator>曾腾_An</dc:creator>
  <cp:lastModifiedBy>哑剧</cp:lastModifiedBy>
  <cp:lastPrinted>2023-08-23T01:28:00Z</cp:lastPrinted>
  <dcterms:modified xsi:type="dcterms:W3CDTF">2023-09-05T06:39:00Z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BBDFDB362E4C4EEAA7FE0AC603AB94CC_13</vt:lpwstr>
  </property>
</Properties>
</file>